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D" w:rsidRPr="00CB04FD" w:rsidRDefault="00CB04FD" w:rsidP="00CB04FD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  <w:bookmarkStart w:id="0" w:name="_GoBack"/>
      <w:bookmarkEnd w:id="0"/>
      <w:r w:rsidRPr="00CB04FD">
        <w:rPr>
          <w:rFonts w:cs="Arial"/>
          <w:b/>
          <w:smallCaps/>
          <w:sz w:val="32"/>
          <w:szCs w:val="32"/>
        </w:rPr>
        <w:t>Khyber Medical University Peshawar</w:t>
      </w:r>
    </w:p>
    <w:p w:rsidR="004265F4" w:rsidRPr="00CB04FD" w:rsidRDefault="004265F4" w:rsidP="00CB04F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CB04FD">
        <w:rPr>
          <w:rFonts w:cs="Arial"/>
          <w:b/>
          <w:sz w:val="28"/>
          <w:szCs w:val="28"/>
        </w:rPr>
        <w:t>Table of Specifications</w:t>
      </w:r>
    </w:p>
    <w:p w:rsidR="004265F4" w:rsidRPr="00CB04FD" w:rsidRDefault="004265F4" w:rsidP="00CB04F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CB04FD">
        <w:rPr>
          <w:rFonts w:cs="Arial"/>
          <w:b/>
          <w:sz w:val="28"/>
          <w:szCs w:val="28"/>
        </w:rPr>
        <w:t>Paediatric Dentistry (Final Year BDS)</w:t>
      </w:r>
    </w:p>
    <w:p w:rsidR="004265F4" w:rsidRPr="008E4BD5" w:rsidRDefault="004265F4" w:rsidP="00CB04F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3994" w:type="pct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479"/>
        <w:gridCol w:w="1080"/>
        <w:gridCol w:w="989"/>
      </w:tblGrid>
      <w:tr w:rsidR="00CB04FD" w:rsidRPr="008E4BD5" w:rsidTr="005900AB">
        <w:trPr>
          <w:jc w:val="center"/>
        </w:trPr>
        <w:tc>
          <w:tcPr>
            <w:tcW w:w="385" w:type="pct"/>
          </w:tcPr>
          <w:p w:rsidR="00CB04FD" w:rsidRPr="008E4BD5" w:rsidRDefault="00CB04FD" w:rsidP="00CB04FD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3615" w:type="pct"/>
          </w:tcPr>
          <w:p w:rsidR="00CB04FD" w:rsidRPr="008E4BD5" w:rsidRDefault="00CB04FD" w:rsidP="00CB04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Contents</w:t>
            </w:r>
          </w:p>
        </w:tc>
        <w:tc>
          <w:tcPr>
            <w:tcW w:w="522" w:type="pct"/>
          </w:tcPr>
          <w:p w:rsidR="00CB04FD" w:rsidRPr="008E4BD5" w:rsidRDefault="00CB04FD" w:rsidP="00CB04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rFonts w:cs="Arial"/>
                <w:b/>
                <w:sz w:val="24"/>
                <w:szCs w:val="24"/>
              </w:rPr>
              <w:t>MCQ</w:t>
            </w:r>
          </w:p>
        </w:tc>
        <w:tc>
          <w:tcPr>
            <w:tcW w:w="478" w:type="pct"/>
          </w:tcPr>
          <w:p w:rsidR="00CB04FD" w:rsidRPr="008E4BD5" w:rsidRDefault="00CB04FD" w:rsidP="00CB04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rFonts w:cs="Arial"/>
                <w:b/>
                <w:sz w:val="24"/>
                <w:szCs w:val="24"/>
              </w:rPr>
              <w:t>SAQ</w:t>
            </w:r>
          </w:p>
        </w:tc>
      </w:tr>
      <w:tr w:rsidR="00CB04FD" w:rsidRPr="008E4BD5" w:rsidTr="005900AB">
        <w:trPr>
          <w:trHeight w:val="485"/>
          <w:jc w:val="center"/>
        </w:trPr>
        <w:tc>
          <w:tcPr>
            <w:tcW w:w="385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15" w:type="pct"/>
          </w:tcPr>
          <w:p w:rsidR="00CB04FD" w:rsidRPr="008E4BD5" w:rsidRDefault="00CB04FD" w:rsidP="00CB04FD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Child management in dental practice</w:t>
            </w:r>
          </w:p>
        </w:tc>
        <w:tc>
          <w:tcPr>
            <w:tcW w:w="522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CB04FD" w:rsidRPr="008E4BD5" w:rsidRDefault="005900AB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CB04FD" w:rsidRPr="008E4BD5" w:rsidTr="005900AB">
        <w:trPr>
          <w:trHeight w:val="440"/>
          <w:jc w:val="center"/>
        </w:trPr>
        <w:tc>
          <w:tcPr>
            <w:tcW w:w="385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15" w:type="pct"/>
          </w:tcPr>
          <w:p w:rsidR="00CB04FD" w:rsidRPr="008E4BD5" w:rsidRDefault="00CB04FD" w:rsidP="00CB04FD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E4BD5">
              <w:rPr>
                <w:sz w:val="24"/>
                <w:szCs w:val="24"/>
              </w:rPr>
              <w:t>Paediatric</w:t>
            </w:r>
            <w:proofErr w:type="spellEnd"/>
            <w:r w:rsidRPr="008E4BD5">
              <w:rPr>
                <w:sz w:val="24"/>
                <w:szCs w:val="24"/>
              </w:rPr>
              <w:t xml:space="preserve"> endodontics</w:t>
            </w:r>
          </w:p>
          <w:p w:rsidR="00CB04FD" w:rsidRPr="008E4BD5" w:rsidRDefault="00CB04FD" w:rsidP="00CB04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CB04FD" w:rsidRPr="008E4BD5" w:rsidRDefault="005900AB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5900AB" w:rsidRPr="008E4BD5" w:rsidTr="005900AB">
        <w:trPr>
          <w:jc w:val="center"/>
        </w:trPr>
        <w:tc>
          <w:tcPr>
            <w:tcW w:w="385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15" w:type="pct"/>
          </w:tcPr>
          <w:p w:rsidR="005900AB" w:rsidRPr="008E4BD5" w:rsidRDefault="005900AB" w:rsidP="005900AB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Traumatic injuries of the teeth and their management in children</w:t>
            </w:r>
          </w:p>
        </w:tc>
        <w:tc>
          <w:tcPr>
            <w:tcW w:w="522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5900AB" w:rsidRDefault="005900AB" w:rsidP="005900AB">
            <w:pPr>
              <w:jc w:val="center"/>
            </w:pPr>
            <w:r w:rsidRPr="00840B1F">
              <w:rPr>
                <w:rFonts w:cs="Arial"/>
                <w:sz w:val="24"/>
                <w:szCs w:val="24"/>
              </w:rPr>
              <w:t>1</w:t>
            </w:r>
          </w:p>
        </w:tc>
      </w:tr>
      <w:tr w:rsidR="005900AB" w:rsidRPr="008E4BD5" w:rsidTr="005900AB">
        <w:trPr>
          <w:jc w:val="center"/>
        </w:trPr>
        <w:tc>
          <w:tcPr>
            <w:tcW w:w="385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15" w:type="pct"/>
          </w:tcPr>
          <w:p w:rsidR="005900AB" w:rsidRPr="008E4BD5" w:rsidRDefault="005900AB" w:rsidP="005900AB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Restorative dentistry for children and knowledge of the different materials used</w:t>
            </w:r>
          </w:p>
        </w:tc>
        <w:tc>
          <w:tcPr>
            <w:tcW w:w="522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5900AB" w:rsidRDefault="005900AB" w:rsidP="005900AB">
            <w:pPr>
              <w:jc w:val="center"/>
            </w:pPr>
            <w:r w:rsidRPr="00840B1F">
              <w:rPr>
                <w:rFonts w:cs="Arial"/>
                <w:sz w:val="24"/>
                <w:szCs w:val="24"/>
              </w:rPr>
              <w:t>1</w:t>
            </w:r>
          </w:p>
        </w:tc>
      </w:tr>
      <w:tr w:rsidR="005900AB" w:rsidRPr="008E4BD5" w:rsidTr="005900AB">
        <w:trPr>
          <w:jc w:val="center"/>
        </w:trPr>
        <w:tc>
          <w:tcPr>
            <w:tcW w:w="385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15" w:type="pct"/>
          </w:tcPr>
          <w:p w:rsidR="005900AB" w:rsidRPr="008E4BD5" w:rsidRDefault="005900AB" w:rsidP="005900AB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Prevention of dental diseases (dental caries &amp; periodontal diseases) in children and epidemiology of dental diseases</w:t>
            </w:r>
          </w:p>
        </w:tc>
        <w:tc>
          <w:tcPr>
            <w:tcW w:w="522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5900AB" w:rsidRDefault="005900AB" w:rsidP="005900AB">
            <w:pPr>
              <w:jc w:val="center"/>
            </w:pPr>
            <w:r w:rsidRPr="00840B1F">
              <w:rPr>
                <w:rFonts w:cs="Arial"/>
                <w:sz w:val="24"/>
                <w:szCs w:val="24"/>
              </w:rPr>
              <w:t>1</w:t>
            </w:r>
          </w:p>
        </w:tc>
      </w:tr>
      <w:tr w:rsidR="005900AB" w:rsidRPr="008E4BD5" w:rsidTr="005900AB">
        <w:trPr>
          <w:jc w:val="center"/>
        </w:trPr>
        <w:tc>
          <w:tcPr>
            <w:tcW w:w="385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15" w:type="pct"/>
          </w:tcPr>
          <w:p w:rsidR="005900AB" w:rsidRPr="008E4BD5" w:rsidRDefault="005900AB" w:rsidP="005900AB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Handicapped children and their management including local anaesthesia in children (for normal &amp; handicapped children)</w:t>
            </w:r>
          </w:p>
        </w:tc>
        <w:tc>
          <w:tcPr>
            <w:tcW w:w="522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5900AB" w:rsidRDefault="005900AB" w:rsidP="005900AB">
            <w:pPr>
              <w:jc w:val="center"/>
            </w:pPr>
            <w:r w:rsidRPr="00840B1F">
              <w:rPr>
                <w:rFonts w:cs="Arial"/>
                <w:sz w:val="24"/>
                <w:szCs w:val="24"/>
              </w:rPr>
              <w:t>1</w:t>
            </w:r>
          </w:p>
        </w:tc>
      </w:tr>
      <w:tr w:rsidR="005900AB" w:rsidRPr="008E4BD5" w:rsidTr="005900AB">
        <w:trPr>
          <w:jc w:val="center"/>
        </w:trPr>
        <w:tc>
          <w:tcPr>
            <w:tcW w:w="385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15" w:type="pct"/>
          </w:tcPr>
          <w:p w:rsidR="005900AB" w:rsidRPr="008E4BD5" w:rsidRDefault="005900AB" w:rsidP="005900AB">
            <w:pPr>
              <w:rPr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Normal development of occlusion.</w:t>
            </w:r>
          </w:p>
          <w:p w:rsidR="005900AB" w:rsidRPr="008E4BD5" w:rsidRDefault="005900AB" w:rsidP="005900AB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Anomalies of the developing dentition (developmental defects of teeth and para dental structures), i.e.; tooth abnormalities and radiography in children</w:t>
            </w:r>
          </w:p>
        </w:tc>
        <w:tc>
          <w:tcPr>
            <w:tcW w:w="522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5900AB" w:rsidRDefault="005900AB" w:rsidP="005900AB">
            <w:pPr>
              <w:jc w:val="center"/>
            </w:pPr>
            <w:r w:rsidRPr="00840B1F">
              <w:rPr>
                <w:rFonts w:cs="Arial"/>
                <w:sz w:val="24"/>
                <w:szCs w:val="24"/>
              </w:rPr>
              <w:t>1</w:t>
            </w:r>
          </w:p>
        </w:tc>
      </w:tr>
      <w:tr w:rsidR="005900AB" w:rsidRPr="008E4BD5" w:rsidTr="005900AB">
        <w:trPr>
          <w:jc w:val="center"/>
        </w:trPr>
        <w:tc>
          <w:tcPr>
            <w:tcW w:w="385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15" w:type="pct"/>
          </w:tcPr>
          <w:p w:rsidR="005900AB" w:rsidRPr="008E4BD5" w:rsidRDefault="005900AB" w:rsidP="005900AB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Local oral pathology including oral habits in children and their management</w:t>
            </w:r>
          </w:p>
        </w:tc>
        <w:tc>
          <w:tcPr>
            <w:tcW w:w="522" w:type="pct"/>
            <w:vAlign w:val="center"/>
          </w:tcPr>
          <w:p w:rsidR="005900AB" w:rsidRPr="008E4BD5" w:rsidRDefault="005900AB" w:rsidP="00590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5900AB" w:rsidRDefault="005900AB" w:rsidP="005900AB">
            <w:pPr>
              <w:jc w:val="center"/>
            </w:pPr>
            <w:r w:rsidRPr="00840B1F">
              <w:rPr>
                <w:rFonts w:cs="Arial"/>
                <w:sz w:val="24"/>
                <w:szCs w:val="24"/>
              </w:rPr>
              <w:t>1</w:t>
            </w:r>
          </w:p>
        </w:tc>
      </w:tr>
      <w:tr w:rsidR="00CB04FD" w:rsidRPr="008E4BD5" w:rsidTr="005900AB">
        <w:trPr>
          <w:trHeight w:val="440"/>
          <w:jc w:val="center"/>
        </w:trPr>
        <w:tc>
          <w:tcPr>
            <w:tcW w:w="385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15" w:type="pct"/>
          </w:tcPr>
          <w:p w:rsidR="00CB04FD" w:rsidRPr="008E4BD5" w:rsidRDefault="00CB04FD" w:rsidP="00CB04FD">
            <w:pPr>
              <w:rPr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Periodontal diseases in children and adolescents</w:t>
            </w:r>
          </w:p>
        </w:tc>
        <w:tc>
          <w:tcPr>
            <w:tcW w:w="522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CB04FD" w:rsidRPr="008E4BD5" w:rsidTr="005900AB">
        <w:trPr>
          <w:trHeight w:val="80"/>
          <w:jc w:val="center"/>
        </w:trPr>
        <w:tc>
          <w:tcPr>
            <w:tcW w:w="385" w:type="pct"/>
            <w:vAlign w:val="center"/>
          </w:tcPr>
          <w:p w:rsidR="00CB04FD" w:rsidRPr="008E4BD5" w:rsidRDefault="00CB04FD" w:rsidP="00CB04FD">
            <w:pPr>
              <w:tabs>
                <w:tab w:val="center" w:pos="303"/>
              </w:tabs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615" w:type="pct"/>
          </w:tcPr>
          <w:p w:rsidR="00CB04FD" w:rsidRPr="008E4BD5" w:rsidRDefault="00CB04FD" w:rsidP="00CB04FD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Viral, Bacterial and mycotic infections of the mouth in children</w:t>
            </w:r>
          </w:p>
        </w:tc>
        <w:tc>
          <w:tcPr>
            <w:tcW w:w="522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CB04FD" w:rsidRPr="008E4BD5" w:rsidTr="005900AB">
        <w:trPr>
          <w:jc w:val="center"/>
        </w:trPr>
        <w:tc>
          <w:tcPr>
            <w:tcW w:w="385" w:type="pct"/>
            <w:vAlign w:val="center"/>
          </w:tcPr>
          <w:p w:rsidR="00CB04FD" w:rsidRPr="008E4BD5" w:rsidRDefault="00CB04FD" w:rsidP="00CB04FD">
            <w:pPr>
              <w:tabs>
                <w:tab w:val="center" w:pos="303"/>
              </w:tabs>
              <w:jc w:val="center"/>
              <w:rPr>
                <w:rFonts w:cs="Arial"/>
                <w:sz w:val="24"/>
                <w:szCs w:val="24"/>
              </w:rPr>
            </w:pPr>
            <w:r w:rsidRPr="008E4BD5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615" w:type="pct"/>
          </w:tcPr>
          <w:p w:rsidR="00CB04FD" w:rsidRPr="008E4BD5" w:rsidRDefault="00CB04FD" w:rsidP="00CB04FD">
            <w:pPr>
              <w:rPr>
                <w:rFonts w:cs="Arial"/>
                <w:b/>
                <w:sz w:val="24"/>
                <w:szCs w:val="24"/>
              </w:rPr>
            </w:pPr>
            <w:r w:rsidRPr="008E4BD5">
              <w:rPr>
                <w:sz w:val="24"/>
                <w:szCs w:val="24"/>
              </w:rPr>
              <w:t>Miscellaneous oral soft tissue lesions and minor oral surgery in children and adolescents.</w:t>
            </w:r>
          </w:p>
        </w:tc>
        <w:tc>
          <w:tcPr>
            <w:tcW w:w="522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CB04FD" w:rsidRPr="008E4BD5" w:rsidRDefault="00CB04FD" w:rsidP="00CB04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  <w:tr w:rsidR="00CB04FD" w:rsidRPr="008E4BD5" w:rsidTr="005900AB">
        <w:trPr>
          <w:jc w:val="center"/>
        </w:trPr>
        <w:tc>
          <w:tcPr>
            <w:tcW w:w="385" w:type="pct"/>
            <w:vAlign w:val="center"/>
          </w:tcPr>
          <w:p w:rsidR="00CB04FD" w:rsidRPr="008E4BD5" w:rsidRDefault="00CB04FD" w:rsidP="00CB04FD">
            <w:pPr>
              <w:tabs>
                <w:tab w:val="center" w:pos="3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15" w:type="pct"/>
          </w:tcPr>
          <w:p w:rsidR="00CB04FD" w:rsidRPr="00CB04FD" w:rsidRDefault="00CB04FD" w:rsidP="00CB04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2" w:type="pct"/>
          </w:tcPr>
          <w:p w:rsidR="00CB04FD" w:rsidRPr="00CB04FD" w:rsidRDefault="00CB04FD" w:rsidP="00CB04F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B04FD">
              <w:rPr>
                <w:rFonts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78" w:type="pct"/>
          </w:tcPr>
          <w:p w:rsidR="00CB04FD" w:rsidRPr="00CB04FD" w:rsidRDefault="00CB04FD" w:rsidP="00CB04F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B04FD">
              <w:rPr>
                <w:rFonts w:cs="Arial"/>
                <w:b/>
                <w:bCs/>
                <w:sz w:val="28"/>
                <w:szCs w:val="28"/>
              </w:rPr>
              <w:t>08</w:t>
            </w:r>
          </w:p>
        </w:tc>
      </w:tr>
    </w:tbl>
    <w:p w:rsidR="00097711" w:rsidRDefault="00097711" w:rsidP="00CB04FD">
      <w:pPr>
        <w:spacing w:after="0" w:line="240" w:lineRule="auto"/>
      </w:pPr>
    </w:p>
    <w:sectPr w:rsidR="00097711" w:rsidSect="00600C5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9B" w:rsidRDefault="00A7279B" w:rsidP="00E83AEC">
      <w:pPr>
        <w:spacing w:after="0" w:line="240" w:lineRule="auto"/>
      </w:pPr>
      <w:r>
        <w:separator/>
      </w:r>
    </w:p>
  </w:endnote>
  <w:endnote w:type="continuationSeparator" w:id="0">
    <w:p w:rsidR="00A7279B" w:rsidRDefault="00A7279B" w:rsidP="00E8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00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AEC" w:rsidRDefault="00E83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AEC" w:rsidRDefault="00E8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9B" w:rsidRDefault="00A7279B" w:rsidP="00E83AEC">
      <w:pPr>
        <w:spacing w:after="0" w:line="240" w:lineRule="auto"/>
      </w:pPr>
      <w:r>
        <w:separator/>
      </w:r>
    </w:p>
  </w:footnote>
  <w:footnote w:type="continuationSeparator" w:id="0">
    <w:p w:rsidR="00A7279B" w:rsidRDefault="00A7279B" w:rsidP="00E8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5F79"/>
    <w:multiLevelType w:val="hybridMultilevel"/>
    <w:tmpl w:val="C8E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F8D"/>
    <w:multiLevelType w:val="hybridMultilevel"/>
    <w:tmpl w:val="3C8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20"/>
    <w:multiLevelType w:val="hybridMultilevel"/>
    <w:tmpl w:val="1AE07C7A"/>
    <w:lvl w:ilvl="0" w:tplc="E8A46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94C"/>
    <w:multiLevelType w:val="hybridMultilevel"/>
    <w:tmpl w:val="FC3E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B6478"/>
    <w:multiLevelType w:val="hybridMultilevel"/>
    <w:tmpl w:val="7CC40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51613"/>
    <w:multiLevelType w:val="hybridMultilevel"/>
    <w:tmpl w:val="210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2012"/>
    <w:multiLevelType w:val="hybridMultilevel"/>
    <w:tmpl w:val="15D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6427"/>
    <w:multiLevelType w:val="hybridMultilevel"/>
    <w:tmpl w:val="06B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4838"/>
    <w:multiLevelType w:val="hybridMultilevel"/>
    <w:tmpl w:val="A9F0C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D3761"/>
    <w:multiLevelType w:val="hybridMultilevel"/>
    <w:tmpl w:val="7C20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021E7"/>
    <w:multiLevelType w:val="hybridMultilevel"/>
    <w:tmpl w:val="C1B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A6D69"/>
    <w:multiLevelType w:val="hybridMultilevel"/>
    <w:tmpl w:val="4CD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20E2"/>
    <w:multiLevelType w:val="hybridMultilevel"/>
    <w:tmpl w:val="68062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8935AE"/>
    <w:multiLevelType w:val="hybridMultilevel"/>
    <w:tmpl w:val="18468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39659A"/>
    <w:multiLevelType w:val="hybridMultilevel"/>
    <w:tmpl w:val="2270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7370F"/>
    <w:multiLevelType w:val="hybridMultilevel"/>
    <w:tmpl w:val="EF7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73CD"/>
    <w:multiLevelType w:val="hybridMultilevel"/>
    <w:tmpl w:val="835A9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5"/>
    <w:rsid w:val="00025377"/>
    <w:rsid w:val="00096C83"/>
    <w:rsid w:val="00097711"/>
    <w:rsid w:val="000B230B"/>
    <w:rsid w:val="000E701E"/>
    <w:rsid w:val="000E74D5"/>
    <w:rsid w:val="001553F4"/>
    <w:rsid w:val="001673A0"/>
    <w:rsid w:val="0018268F"/>
    <w:rsid w:val="001835BD"/>
    <w:rsid w:val="0019775D"/>
    <w:rsid w:val="001A70C8"/>
    <w:rsid w:val="001B6A19"/>
    <w:rsid w:val="001C7D33"/>
    <w:rsid w:val="0020282C"/>
    <w:rsid w:val="00224BF3"/>
    <w:rsid w:val="002A0365"/>
    <w:rsid w:val="002B304B"/>
    <w:rsid w:val="0033344B"/>
    <w:rsid w:val="00353284"/>
    <w:rsid w:val="003D5060"/>
    <w:rsid w:val="004265F4"/>
    <w:rsid w:val="004552A0"/>
    <w:rsid w:val="00485857"/>
    <w:rsid w:val="004A5151"/>
    <w:rsid w:val="004B7F57"/>
    <w:rsid w:val="004F076F"/>
    <w:rsid w:val="0050115C"/>
    <w:rsid w:val="005648BC"/>
    <w:rsid w:val="00571C5E"/>
    <w:rsid w:val="00574B08"/>
    <w:rsid w:val="005900AB"/>
    <w:rsid w:val="00594C32"/>
    <w:rsid w:val="005D3200"/>
    <w:rsid w:val="005D7E73"/>
    <w:rsid w:val="00600C5C"/>
    <w:rsid w:val="006142B3"/>
    <w:rsid w:val="0062313E"/>
    <w:rsid w:val="006F1279"/>
    <w:rsid w:val="00741C8B"/>
    <w:rsid w:val="007E6C4C"/>
    <w:rsid w:val="007F0EE5"/>
    <w:rsid w:val="00861EE8"/>
    <w:rsid w:val="008B752F"/>
    <w:rsid w:val="008F1BFB"/>
    <w:rsid w:val="00923E85"/>
    <w:rsid w:val="0099289B"/>
    <w:rsid w:val="009C4E84"/>
    <w:rsid w:val="009E6A6F"/>
    <w:rsid w:val="00A2587B"/>
    <w:rsid w:val="00A32817"/>
    <w:rsid w:val="00A7279B"/>
    <w:rsid w:val="00AC3193"/>
    <w:rsid w:val="00B166B6"/>
    <w:rsid w:val="00B75FB9"/>
    <w:rsid w:val="00C10310"/>
    <w:rsid w:val="00C8556E"/>
    <w:rsid w:val="00C90227"/>
    <w:rsid w:val="00CA7E4B"/>
    <w:rsid w:val="00CB04FD"/>
    <w:rsid w:val="00D2050D"/>
    <w:rsid w:val="00D61855"/>
    <w:rsid w:val="00D76990"/>
    <w:rsid w:val="00DB751A"/>
    <w:rsid w:val="00DF693D"/>
    <w:rsid w:val="00DF6BEC"/>
    <w:rsid w:val="00E1153C"/>
    <w:rsid w:val="00E83AEC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E9862-6C01-446D-B719-21AB073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6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EC"/>
  </w:style>
  <w:style w:type="paragraph" w:styleId="Footer">
    <w:name w:val="footer"/>
    <w:basedOn w:val="Normal"/>
    <w:link w:val="FooterChar"/>
    <w:uiPriority w:val="99"/>
    <w:unhideWhenUsed/>
    <w:rsid w:val="00E8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Hasham Khan</dc:creator>
  <cp:keywords/>
  <dc:description/>
  <cp:lastModifiedBy>Jamil Ur Rahman</cp:lastModifiedBy>
  <cp:revision>2</cp:revision>
  <cp:lastPrinted>2019-09-12T03:39:00Z</cp:lastPrinted>
  <dcterms:created xsi:type="dcterms:W3CDTF">2020-09-17T06:55:00Z</dcterms:created>
  <dcterms:modified xsi:type="dcterms:W3CDTF">2020-09-17T06:55:00Z</dcterms:modified>
</cp:coreProperties>
</file>