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4CC" w:rsidRPr="00C9368A" w:rsidRDefault="00177347" w:rsidP="00667E33">
      <w:pPr>
        <w:pStyle w:val="NoSpacing"/>
        <w:jc w:val="center"/>
        <w:rPr>
          <w:rFonts w:cstheme="minorHAnsi"/>
          <w:b/>
          <w:sz w:val="36"/>
          <w:szCs w:val="36"/>
        </w:rPr>
      </w:pPr>
      <w:bookmarkStart w:id="0" w:name="_GoBack"/>
      <w:bookmarkEnd w:id="0"/>
      <w:r w:rsidRPr="00C9368A">
        <w:rPr>
          <w:rFonts w:cstheme="minorHAnsi"/>
          <w:b/>
          <w:sz w:val="36"/>
          <w:szCs w:val="36"/>
        </w:rPr>
        <w:t>Table of Specification</w:t>
      </w:r>
    </w:p>
    <w:p w:rsidR="00177347" w:rsidRPr="00C9368A" w:rsidRDefault="00177347" w:rsidP="00265E4C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C9368A">
        <w:rPr>
          <w:rFonts w:cstheme="minorHAnsi"/>
          <w:b/>
          <w:sz w:val="36"/>
          <w:szCs w:val="36"/>
        </w:rPr>
        <w:t xml:space="preserve">BDS </w:t>
      </w:r>
      <w:r w:rsidR="00265E4C">
        <w:rPr>
          <w:rFonts w:cstheme="minorHAnsi"/>
          <w:b/>
          <w:sz w:val="36"/>
          <w:szCs w:val="36"/>
        </w:rPr>
        <w:t>2</w:t>
      </w:r>
      <w:r w:rsidR="00265E4C" w:rsidRPr="00265E4C">
        <w:rPr>
          <w:rFonts w:cstheme="minorHAnsi"/>
          <w:b/>
          <w:sz w:val="36"/>
          <w:szCs w:val="36"/>
          <w:vertAlign w:val="superscript"/>
        </w:rPr>
        <w:t>nd</w:t>
      </w:r>
      <w:r w:rsidR="00265E4C">
        <w:rPr>
          <w:rFonts w:cstheme="minorHAnsi"/>
          <w:b/>
          <w:sz w:val="36"/>
          <w:szCs w:val="36"/>
        </w:rPr>
        <w:t xml:space="preserve"> </w:t>
      </w:r>
      <w:r w:rsidRPr="00C9368A">
        <w:rPr>
          <w:rFonts w:cstheme="minorHAnsi"/>
          <w:b/>
          <w:sz w:val="36"/>
          <w:szCs w:val="36"/>
        </w:rPr>
        <w:t xml:space="preserve">Professional </w:t>
      </w:r>
      <w:r w:rsidR="00DA71A2" w:rsidRPr="00C9368A">
        <w:rPr>
          <w:rFonts w:cstheme="minorHAnsi"/>
          <w:b/>
          <w:sz w:val="36"/>
          <w:szCs w:val="36"/>
        </w:rPr>
        <w:t>Examination</w:t>
      </w:r>
    </w:p>
    <w:p w:rsidR="00177347" w:rsidRPr="00C9368A" w:rsidRDefault="00265E4C" w:rsidP="00E174F4">
      <w:pPr>
        <w:pStyle w:val="NoSpacing"/>
        <w:jc w:val="center"/>
        <w:rPr>
          <w:rFonts w:cstheme="minorHAnsi"/>
          <w:b/>
          <w:smallCaps/>
          <w:sz w:val="36"/>
          <w:szCs w:val="36"/>
        </w:rPr>
      </w:pPr>
      <w:r>
        <w:rPr>
          <w:rFonts w:cstheme="minorHAnsi"/>
          <w:b/>
          <w:smallCaps/>
          <w:sz w:val="36"/>
          <w:szCs w:val="36"/>
        </w:rPr>
        <w:t xml:space="preserve">Dental Materia </w:t>
      </w:r>
      <w:proofErr w:type="spellStart"/>
      <w:r>
        <w:rPr>
          <w:rFonts w:cstheme="minorHAnsi"/>
          <w:b/>
          <w:smallCaps/>
          <w:sz w:val="36"/>
          <w:szCs w:val="36"/>
        </w:rPr>
        <w:t>Medica</w:t>
      </w:r>
      <w:proofErr w:type="spellEnd"/>
      <w:r>
        <w:rPr>
          <w:rFonts w:cstheme="minorHAnsi"/>
          <w:b/>
          <w:smallCaps/>
          <w:sz w:val="36"/>
          <w:szCs w:val="36"/>
        </w:rPr>
        <w:t xml:space="preserve"> (Pharmacology)</w:t>
      </w:r>
    </w:p>
    <w:p w:rsidR="00667E33" w:rsidRPr="00B339D1" w:rsidRDefault="00667E33" w:rsidP="00667E3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"/>
        <w:gridCol w:w="5215"/>
        <w:gridCol w:w="1440"/>
        <w:gridCol w:w="1245"/>
      </w:tblGrid>
      <w:tr w:rsidR="001144AC" w:rsidRPr="00C9368A" w:rsidTr="00C9368A">
        <w:tc>
          <w:tcPr>
            <w:tcW w:w="854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C9368A">
              <w:rPr>
                <w:rFonts w:cstheme="minorHAnsi"/>
                <w:b/>
                <w:sz w:val="28"/>
                <w:szCs w:val="28"/>
              </w:rPr>
              <w:t>S.No</w:t>
            </w:r>
            <w:proofErr w:type="spellEnd"/>
          </w:p>
        </w:tc>
        <w:tc>
          <w:tcPr>
            <w:tcW w:w="521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Content</w:t>
            </w:r>
          </w:p>
        </w:tc>
        <w:tc>
          <w:tcPr>
            <w:tcW w:w="1440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SEQs</w:t>
            </w:r>
          </w:p>
        </w:tc>
        <w:tc>
          <w:tcPr>
            <w:tcW w:w="124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MCQs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5215" w:type="dxa"/>
          </w:tcPr>
          <w:p w:rsidR="001144AC" w:rsidRPr="00C9368A" w:rsidRDefault="00265E4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Principles of Pharmacology / General Pharmacology</w:t>
            </w:r>
          </w:p>
        </w:tc>
        <w:tc>
          <w:tcPr>
            <w:tcW w:w="1440" w:type="dxa"/>
          </w:tcPr>
          <w:p w:rsidR="001144AC" w:rsidRPr="00E174F4" w:rsidRDefault="00265E4C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265E4C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5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5215" w:type="dxa"/>
          </w:tcPr>
          <w:p w:rsidR="001144AC" w:rsidRPr="00C9368A" w:rsidRDefault="00265E4C" w:rsidP="0009277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Autonomic &amp; neuromuscular pharmacology</w:t>
            </w:r>
          </w:p>
        </w:tc>
        <w:tc>
          <w:tcPr>
            <w:tcW w:w="1440" w:type="dxa"/>
          </w:tcPr>
          <w:p w:rsidR="001144AC" w:rsidRPr="00E174F4" w:rsidRDefault="00E174F4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E174F4">
              <w:rPr>
                <w:rFonts w:cstheme="minorHAnsi"/>
                <w:bCs/>
                <w:sz w:val="28"/>
                <w:szCs w:val="28"/>
              </w:rPr>
              <w:t>5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5215" w:type="dxa"/>
          </w:tcPr>
          <w:p w:rsidR="001144AC" w:rsidRPr="00C9368A" w:rsidRDefault="00265E4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Cardiovascular, renal &amp; </w:t>
            </w:r>
            <w:proofErr w:type="spellStart"/>
            <w:r>
              <w:rPr>
                <w:rFonts w:cstheme="minorHAnsi"/>
                <w:sz w:val="28"/>
                <w:szCs w:val="28"/>
              </w:rPr>
              <w:t>haemotologic</w:t>
            </w:r>
            <w:proofErr w:type="spellEnd"/>
            <w:r>
              <w:rPr>
                <w:rFonts w:cstheme="minorHAnsi"/>
                <w:sz w:val="28"/>
                <w:szCs w:val="28"/>
              </w:rPr>
              <w:t xml:space="preserve"> pharmacology</w:t>
            </w:r>
          </w:p>
        </w:tc>
        <w:tc>
          <w:tcPr>
            <w:tcW w:w="1440" w:type="dxa"/>
          </w:tcPr>
          <w:p w:rsidR="001144AC" w:rsidRPr="00E174F4" w:rsidRDefault="007A2A2C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  <w:tc>
          <w:tcPr>
            <w:tcW w:w="1245" w:type="dxa"/>
          </w:tcPr>
          <w:p w:rsidR="001144AC" w:rsidRPr="00E174F4" w:rsidRDefault="007A2A2C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5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5215" w:type="dxa"/>
          </w:tcPr>
          <w:p w:rsidR="001144AC" w:rsidRPr="00C9368A" w:rsidRDefault="00265E4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Central Nervous system pharmacology</w:t>
            </w:r>
          </w:p>
        </w:tc>
        <w:tc>
          <w:tcPr>
            <w:tcW w:w="1440" w:type="dxa"/>
          </w:tcPr>
          <w:p w:rsidR="001144AC" w:rsidRPr="00E174F4" w:rsidRDefault="00E174F4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E174F4">
              <w:rPr>
                <w:rFonts w:cstheme="minorHAnsi"/>
                <w:bCs/>
                <w:sz w:val="28"/>
                <w:szCs w:val="28"/>
              </w:rPr>
              <w:t>5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5</w:t>
            </w:r>
          </w:p>
        </w:tc>
        <w:tc>
          <w:tcPr>
            <w:tcW w:w="5215" w:type="dxa"/>
          </w:tcPr>
          <w:p w:rsidR="001144AC" w:rsidRPr="00C9368A" w:rsidRDefault="00265E4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Pharmacology of the respiratory &amp; other systems</w:t>
            </w:r>
          </w:p>
        </w:tc>
        <w:tc>
          <w:tcPr>
            <w:tcW w:w="1440" w:type="dxa"/>
          </w:tcPr>
          <w:p w:rsidR="001144AC" w:rsidRPr="00E174F4" w:rsidRDefault="007A2A2C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  <w:tc>
          <w:tcPr>
            <w:tcW w:w="1245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E174F4">
              <w:rPr>
                <w:rFonts w:cstheme="minorHAnsi"/>
                <w:bCs/>
                <w:sz w:val="28"/>
                <w:szCs w:val="28"/>
              </w:rPr>
              <w:t>5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6</w:t>
            </w:r>
          </w:p>
        </w:tc>
        <w:tc>
          <w:tcPr>
            <w:tcW w:w="5215" w:type="dxa"/>
          </w:tcPr>
          <w:p w:rsidR="001144AC" w:rsidRPr="00C9368A" w:rsidRDefault="00265E4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Endocrine Pharmacology </w:t>
            </w:r>
          </w:p>
        </w:tc>
        <w:tc>
          <w:tcPr>
            <w:tcW w:w="1440" w:type="dxa"/>
          </w:tcPr>
          <w:p w:rsidR="001144AC" w:rsidRPr="00E174F4" w:rsidRDefault="00E174F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7A2A2C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5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7</w:t>
            </w:r>
          </w:p>
        </w:tc>
        <w:tc>
          <w:tcPr>
            <w:tcW w:w="5215" w:type="dxa"/>
          </w:tcPr>
          <w:p w:rsidR="001144AC" w:rsidRPr="00C9368A" w:rsidRDefault="00265E4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Chemotherapy</w:t>
            </w:r>
          </w:p>
        </w:tc>
        <w:tc>
          <w:tcPr>
            <w:tcW w:w="1440" w:type="dxa"/>
          </w:tcPr>
          <w:p w:rsidR="001144AC" w:rsidRPr="00E174F4" w:rsidRDefault="007A2A2C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  <w:tc>
          <w:tcPr>
            <w:tcW w:w="1245" w:type="dxa"/>
          </w:tcPr>
          <w:p w:rsidR="001144AC" w:rsidRPr="00E174F4" w:rsidRDefault="007A2A2C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10</w:t>
            </w:r>
          </w:p>
        </w:tc>
      </w:tr>
      <w:tr w:rsidR="00C9368A" w:rsidRPr="00C9368A" w:rsidTr="00C9368A">
        <w:tc>
          <w:tcPr>
            <w:tcW w:w="854" w:type="dxa"/>
          </w:tcPr>
          <w:p w:rsidR="00C9368A" w:rsidRPr="00C9368A" w:rsidRDefault="00C936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8</w:t>
            </w:r>
          </w:p>
        </w:tc>
        <w:tc>
          <w:tcPr>
            <w:tcW w:w="5215" w:type="dxa"/>
          </w:tcPr>
          <w:p w:rsidR="00C9368A" w:rsidRPr="00C9368A" w:rsidRDefault="00265E4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Dental Pharmacology</w:t>
            </w:r>
          </w:p>
        </w:tc>
        <w:tc>
          <w:tcPr>
            <w:tcW w:w="1440" w:type="dxa"/>
            <w:vAlign w:val="center"/>
          </w:tcPr>
          <w:p w:rsidR="00C9368A" w:rsidRPr="00E174F4" w:rsidRDefault="007A2A2C" w:rsidP="00C9368A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  <w:tc>
          <w:tcPr>
            <w:tcW w:w="1245" w:type="dxa"/>
          </w:tcPr>
          <w:p w:rsidR="00C9368A" w:rsidRPr="00E174F4" w:rsidRDefault="007A2A2C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5</w:t>
            </w:r>
          </w:p>
        </w:tc>
      </w:tr>
      <w:tr w:rsidR="00592823" w:rsidRPr="00C9368A" w:rsidTr="00C9368A">
        <w:tc>
          <w:tcPr>
            <w:tcW w:w="854" w:type="dxa"/>
          </w:tcPr>
          <w:p w:rsidR="00592823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5215" w:type="dxa"/>
          </w:tcPr>
          <w:p w:rsidR="00592823" w:rsidRPr="00C9368A" w:rsidRDefault="00592823" w:rsidP="0059282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TOTAL</w:t>
            </w:r>
          </w:p>
        </w:tc>
        <w:tc>
          <w:tcPr>
            <w:tcW w:w="1440" w:type="dxa"/>
          </w:tcPr>
          <w:p w:rsidR="00592823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12</w:t>
            </w:r>
          </w:p>
        </w:tc>
        <w:tc>
          <w:tcPr>
            <w:tcW w:w="1245" w:type="dxa"/>
          </w:tcPr>
          <w:p w:rsidR="00592823" w:rsidRPr="00C9368A" w:rsidRDefault="006326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45</w:t>
            </w:r>
          </w:p>
        </w:tc>
      </w:tr>
    </w:tbl>
    <w:p w:rsidR="001144AC" w:rsidRPr="00B339D1" w:rsidRDefault="001144AC">
      <w:pPr>
        <w:rPr>
          <w:rFonts w:ascii="Arial" w:hAnsi="Arial" w:cs="Arial"/>
          <w:sz w:val="28"/>
          <w:szCs w:val="28"/>
        </w:rPr>
      </w:pPr>
    </w:p>
    <w:sectPr w:rsidR="001144AC" w:rsidRPr="00B339D1" w:rsidSect="009F4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47"/>
    <w:rsid w:val="00003401"/>
    <w:rsid w:val="0009277A"/>
    <w:rsid w:val="000D1911"/>
    <w:rsid w:val="000D5014"/>
    <w:rsid w:val="001144AC"/>
    <w:rsid w:val="00134905"/>
    <w:rsid w:val="001677BF"/>
    <w:rsid w:val="00177347"/>
    <w:rsid w:val="001A09B0"/>
    <w:rsid w:val="001C3186"/>
    <w:rsid w:val="00265E4C"/>
    <w:rsid w:val="002C0812"/>
    <w:rsid w:val="002E2435"/>
    <w:rsid w:val="00373856"/>
    <w:rsid w:val="003C64DD"/>
    <w:rsid w:val="003E6BE5"/>
    <w:rsid w:val="004568DA"/>
    <w:rsid w:val="00521F9D"/>
    <w:rsid w:val="00536858"/>
    <w:rsid w:val="00591AEE"/>
    <w:rsid w:val="00592823"/>
    <w:rsid w:val="00606623"/>
    <w:rsid w:val="006326AC"/>
    <w:rsid w:val="00667E33"/>
    <w:rsid w:val="00701409"/>
    <w:rsid w:val="00737EC8"/>
    <w:rsid w:val="007526B6"/>
    <w:rsid w:val="007A2A2C"/>
    <w:rsid w:val="00813001"/>
    <w:rsid w:val="009D77BC"/>
    <w:rsid w:val="009F44CC"/>
    <w:rsid w:val="00AB6B33"/>
    <w:rsid w:val="00B339D1"/>
    <w:rsid w:val="00B34B05"/>
    <w:rsid w:val="00B61FDD"/>
    <w:rsid w:val="00C9368A"/>
    <w:rsid w:val="00CB6C46"/>
    <w:rsid w:val="00DA71A2"/>
    <w:rsid w:val="00E174F4"/>
    <w:rsid w:val="00EB5776"/>
    <w:rsid w:val="00FA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4DEE16-3F16-4112-A78C-7EE7A0A6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67E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</dc:creator>
  <cp:keywords/>
  <dc:description/>
  <cp:lastModifiedBy>Jamil Ur Rahman</cp:lastModifiedBy>
  <cp:revision>2</cp:revision>
  <dcterms:created xsi:type="dcterms:W3CDTF">2020-09-17T07:02:00Z</dcterms:created>
  <dcterms:modified xsi:type="dcterms:W3CDTF">2020-09-17T07:02:00Z</dcterms:modified>
</cp:coreProperties>
</file>